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E5F" w:rsidRPr="008406E6" w:rsidRDefault="00076E5F" w:rsidP="00076E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06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МОДЕЛЮВАННЯ ОСВІТНЬОЇ ДІЯЛЬНОСТІ НА УРОКАХ ГЕОГРАФІЇ </w:t>
      </w:r>
    </w:p>
    <w:p w:rsidR="00076E5F" w:rsidRPr="008406E6" w:rsidRDefault="00076E5F" w:rsidP="00076E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6E6">
        <w:rPr>
          <w:rFonts w:ascii="Times New Roman" w:hAnsi="Times New Roman" w:cs="Times New Roman"/>
          <w:b/>
          <w:sz w:val="28"/>
          <w:szCs w:val="28"/>
          <w:lang w:val="uk-UA"/>
        </w:rPr>
        <w:t>В 6 КЛАСІ ЗА УМОВ НУШ</w:t>
      </w:r>
    </w:p>
    <w:p w:rsid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кваліфікаційна робота </w:t>
      </w:r>
      <w:r w:rsidR="00076E5F">
        <w:rPr>
          <w:rFonts w:ascii="Times New Roman" w:hAnsi="Times New Roman" w:cs="Times New Roman"/>
          <w:sz w:val="28"/>
          <w:szCs w:val="28"/>
          <w:lang w:val="uk-UA"/>
        </w:rPr>
        <w:t>магістра</w:t>
      </w:r>
    </w:p>
    <w:p w:rsidR="006F04A1" w:rsidRDefault="006F04A1" w:rsidP="00076E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ико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нала: 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студентка </w:t>
      </w:r>
      <w:r w:rsidR="00076E5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 курсу, групи Г</w:t>
      </w:r>
      <w:r w:rsidR="00076E5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76E5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6E5F">
        <w:rPr>
          <w:rFonts w:ascii="Times New Roman" w:hAnsi="Times New Roman" w:cs="Times New Roman"/>
          <w:i/>
          <w:sz w:val="28"/>
          <w:szCs w:val="28"/>
          <w:lang w:val="uk-UA"/>
        </w:rPr>
        <w:t>Яковлева Людмила Миколаївна</w:t>
      </w:r>
    </w:p>
    <w:p w:rsidR="006F04A1" w:rsidRP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Науковий керівник:</w:t>
      </w:r>
      <w:r w:rsidRPr="006F04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76E5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доц. </w:t>
      </w:r>
      <w:proofErr w:type="spellStart"/>
      <w:r w:rsidR="00076E5F">
        <w:rPr>
          <w:rFonts w:ascii="Times New Roman" w:hAnsi="Times New Roman" w:cs="Times New Roman"/>
          <w:i/>
          <w:sz w:val="28"/>
          <w:szCs w:val="28"/>
          <w:lang w:val="uk-UA"/>
        </w:rPr>
        <w:t>Решетченко</w:t>
      </w:r>
      <w:proofErr w:type="spellEnd"/>
      <w:r w:rsidR="00076E5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Світлана Іванівна</w:t>
      </w:r>
      <w:r w:rsidRPr="006F04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університет імені В.Н. Каразіна, 202</w:t>
      </w:r>
      <w:r w:rsidR="00076E5F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6F04A1" w:rsidRP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="00076E5F">
        <w:rPr>
          <w:rFonts w:ascii="Times New Roman" w:hAnsi="Times New Roman" w:cs="Times New Roman"/>
          <w:sz w:val="28"/>
          <w:szCs w:val="28"/>
          <w:lang w:val="uk-UA"/>
        </w:rPr>
        <w:t xml:space="preserve">014.07 </w:t>
      </w:r>
      <w:proofErr w:type="spellStart"/>
      <w:r w:rsidR="00076E5F">
        <w:rPr>
          <w:rFonts w:ascii="Times New Roman" w:hAnsi="Times New Roman" w:cs="Times New Roman"/>
          <w:sz w:val="28"/>
          <w:szCs w:val="28"/>
          <w:lang w:val="uk-UA"/>
        </w:rPr>
        <w:t>Середя</w:t>
      </w:r>
      <w:proofErr w:type="spellEnd"/>
      <w:r w:rsidR="00076E5F">
        <w:rPr>
          <w:rFonts w:ascii="Times New Roman" w:hAnsi="Times New Roman" w:cs="Times New Roman"/>
          <w:sz w:val="28"/>
          <w:szCs w:val="28"/>
          <w:lang w:val="uk-UA"/>
        </w:rPr>
        <w:t xml:space="preserve"> освіта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6E5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Географія</w:t>
      </w:r>
      <w:r w:rsidR="00076E5F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F04A1" w:rsidRDefault="006F04A1" w:rsidP="006F04A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04A1" w:rsidRDefault="006F04A1" w:rsidP="006F04A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АНОТАЦІЯ</w:t>
      </w:r>
    </w:p>
    <w:p w:rsidR="00076E5F" w:rsidRPr="009573A1" w:rsidRDefault="00076E5F" w:rsidP="00076E5F">
      <w:pPr>
        <w:widowControl w:val="0"/>
        <w:shd w:val="clear" w:color="auto" w:fill="FFFFFF"/>
        <w:tabs>
          <w:tab w:val="left" w:pos="1134"/>
        </w:tabs>
        <w:spacing w:after="0" w:line="360" w:lineRule="auto"/>
        <w:ind w:right="-9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Актуальність. </w:t>
      </w:r>
      <w:proofErr w:type="spellStart"/>
      <w:r w:rsidRPr="009573A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9573A1">
        <w:rPr>
          <w:rFonts w:ascii="Times New Roman" w:hAnsi="Times New Roman" w:cs="Times New Roman"/>
          <w:sz w:val="28"/>
          <w:szCs w:val="28"/>
        </w:rPr>
        <w:t xml:space="preserve"> заклад XXI </w:t>
      </w:r>
      <w:proofErr w:type="spellStart"/>
      <w:r w:rsidRPr="009573A1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r w:rsidRPr="009573A1">
        <w:rPr>
          <w:rFonts w:ascii="Times New Roman" w:hAnsi="Times New Roman" w:cs="Times New Roman"/>
          <w:sz w:val="28"/>
          <w:szCs w:val="28"/>
        </w:rPr>
        <w:t xml:space="preserve"> повинен бути </w:t>
      </w:r>
      <w:proofErr w:type="spellStart"/>
      <w:r w:rsidRPr="009573A1">
        <w:rPr>
          <w:rFonts w:ascii="Times New Roman" w:hAnsi="Times New Roman" w:cs="Times New Roman"/>
          <w:sz w:val="28"/>
          <w:szCs w:val="28"/>
        </w:rPr>
        <w:t>готовий</w:t>
      </w:r>
      <w:proofErr w:type="spellEnd"/>
      <w:r w:rsidRPr="0095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73A1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95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73A1">
        <w:rPr>
          <w:rFonts w:ascii="Times New Roman" w:hAnsi="Times New Roman" w:cs="Times New Roman"/>
          <w:sz w:val="28"/>
          <w:szCs w:val="28"/>
        </w:rPr>
        <w:t>викликам</w:t>
      </w:r>
      <w:proofErr w:type="spellEnd"/>
      <w:r w:rsidRPr="0095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73A1">
        <w:rPr>
          <w:rFonts w:ascii="Times New Roman" w:hAnsi="Times New Roman" w:cs="Times New Roman"/>
          <w:sz w:val="28"/>
          <w:szCs w:val="28"/>
        </w:rPr>
        <w:t>сучасності</w:t>
      </w:r>
      <w:proofErr w:type="spellEnd"/>
      <w:r w:rsidRPr="009573A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573A1">
        <w:rPr>
          <w:rFonts w:ascii="Times New Roman" w:hAnsi="Times New Roman" w:cs="Times New Roman"/>
          <w:sz w:val="28"/>
          <w:szCs w:val="28"/>
        </w:rPr>
        <w:t>забезпечувати</w:t>
      </w:r>
      <w:proofErr w:type="spellEnd"/>
      <w:r w:rsidRPr="0095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73A1">
        <w:rPr>
          <w:rFonts w:ascii="Times New Roman" w:hAnsi="Times New Roman" w:cs="Times New Roman"/>
          <w:sz w:val="28"/>
          <w:szCs w:val="28"/>
        </w:rPr>
        <w:t>підростаюче</w:t>
      </w:r>
      <w:proofErr w:type="spellEnd"/>
      <w:r w:rsidRPr="0095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73A1">
        <w:rPr>
          <w:rFonts w:ascii="Times New Roman" w:hAnsi="Times New Roman" w:cs="Times New Roman"/>
          <w:sz w:val="28"/>
          <w:szCs w:val="28"/>
        </w:rPr>
        <w:t>покоління</w:t>
      </w:r>
      <w:proofErr w:type="spellEnd"/>
      <w:r w:rsidRPr="0095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73A1">
        <w:rPr>
          <w:rFonts w:ascii="Times New Roman" w:hAnsi="Times New Roman" w:cs="Times New Roman"/>
          <w:sz w:val="28"/>
          <w:szCs w:val="28"/>
        </w:rPr>
        <w:t>якісною</w:t>
      </w:r>
      <w:proofErr w:type="spellEnd"/>
      <w:r w:rsidRPr="009573A1">
        <w:rPr>
          <w:rFonts w:ascii="Times New Roman" w:hAnsi="Times New Roman" w:cs="Times New Roman"/>
          <w:sz w:val="28"/>
          <w:szCs w:val="28"/>
        </w:rPr>
        <w:t xml:space="preserve">, актуальною, </w:t>
      </w:r>
      <w:proofErr w:type="spellStart"/>
      <w:r w:rsidRPr="009573A1">
        <w:rPr>
          <w:rFonts w:ascii="Times New Roman" w:hAnsi="Times New Roman" w:cs="Times New Roman"/>
          <w:sz w:val="28"/>
          <w:szCs w:val="28"/>
        </w:rPr>
        <w:t>конкурентоспроможною</w:t>
      </w:r>
      <w:proofErr w:type="spellEnd"/>
      <w:r w:rsidRPr="009573A1">
        <w:rPr>
          <w:rFonts w:ascii="Times New Roman" w:hAnsi="Times New Roman" w:cs="Times New Roman"/>
          <w:sz w:val="28"/>
          <w:szCs w:val="28"/>
        </w:rPr>
        <w:t xml:space="preserve"> та доступною </w:t>
      </w:r>
      <w:proofErr w:type="spellStart"/>
      <w:r w:rsidRPr="009573A1">
        <w:rPr>
          <w:rFonts w:ascii="Times New Roman" w:hAnsi="Times New Roman" w:cs="Times New Roman"/>
          <w:sz w:val="28"/>
          <w:szCs w:val="28"/>
        </w:rPr>
        <w:t>освітою</w:t>
      </w:r>
      <w:proofErr w:type="spellEnd"/>
      <w:r w:rsidRPr="009573A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573A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573A1">
        <w:rPr>
          <w:rFonts w:ascii="Times New Roman" w:hAnsi="Times New Roman" w:cs="Times New Roman"/>
          <w:sz w:val="28"/>
          <w:szCs w:val="28"/>
        </w:rPr>
        <w:t xml:space="preserve"> характер </w:t>
      </w:r>
      <w:proofErr w:type="spellStart"/>
      <w:r w:rsidRPr="009573A1">
        <w:rPr>
          <w:rFonts w:ascii="Times New Roman" w:hAnsi="Times New Roman" w:cs="Times New Roman"/>
          <w:sz w:val="28"/>
          <w:szCs w:val="28"/>
        </w:rPr>
        <w:t>стає</w:t>
      </w:r>
      <w:proofErr w:type="spellEnd"/>
      <w:r w:rsidRPr="0095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73A1">
        <w:rPr>
          <w:rFonts w:ascii="Times New Roman" w:hAnsi="Times New Roman" w:cs="Times New Roman"/>
          <w:sz w:val="28"/>
          <w:szCs w:val="28"/>
        </w:rPr>
        <w:t>інноваційним</w:t>
      </w:r>
      <w:proofErr w:type="spellEnd"/>
      <w:r w:rsidRPr="009573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73A1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9573A1">
        <w:rPr>
          <w:rFonts w:ascii="Times New Roman" w:hAnsi="Times New Roman" w:cs="Times New Roman"/>
          <w:sz w:val="28"/>
          <w:szCs w:val="28"/>
        </w:rPr>
        <w:t xml:space="preserve"> молодь повинна бути готовою до нового </w:t>
      </w:r>
      <w:proofErr w:type="spellStart"/>
      <w:r w:rsidRPr="009573A1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573A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573A1">
        <w:rPr>
          <w:rFonts w:ascii="Times New Roman" w:hAnsi="Times New Roman" w:cs="Times New Roman"/>
          <w:sz w:val="28"/>
          <w:szCs w:val="28"/>
        </w:rPr>
        <w:t>інформаційному</w:t>
      </w:r>
      <w:proofErr w:type="spellEnd"/>
      <w:r w:rsidRPr="0095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73A1">
        <w:rPr>
          <w:rFonts w:ascii="Times New Roman" w:hAnsi="Times New Roman" w:cs="Times New Roman"/>
          <w:sz w:val="28"/>
          <w:szCs w:val="28"/>
        </w:rPr>
        <w:t>суспільстві</w:t>
      </w:r>
      <w:proofErr w:type="spellEnd"/>
      <w:r w:rsidRPr="009573A1">
        <w:rPr>
          <w:rFonts w:ascii="Times New Roman" w:hAnsi="Times New Roman" w:cs="Times New Roman"/>
          <w:sz w:val="28"/>
          <w:szCs w:val="28"/>
        </w:rPr>
        <w:t>.</w:t>
      </w:r>
    </w:p>
    <w:p w:rsidR="00076E5F" w:rsidRPr="00FF6972" w:rsidRDefault="00076E5F" w:rsidP="00076E5F">
      <w:pPr>
        <w:widowControl w:val="0"/>
        <w:shd w:val="clear" w:color="auto" w:fill="FFFFFF"/>
        <w:tabs>
          <w:tab w:val="left" w:pos="1134"/>
        </w:tabs>
        <w:spacing w:after="0" w:line="360" w:lineRule="auto"/>
        <w:ind w:right="-91"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FF6972">
        <w:rPr>
          <w:rFonts w:ascii="Times New Roman" w:eastAsia="Calibri" w:hAnsi="Times New Roman" w:cs="Times New Roman"/>
          <w:i/>
          <w:sz w:val="28"/>
          <w:szCs w:val="28"/>
          <w:lang w:val="uk-UA"/>
        </w:rPr>
        <w:t>Мета</w:t>
      </w:r>
      <w:r w:rsidRPr="00FF69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FF697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роботи – розкрити особливості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педагогічного моделювання на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уроках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географії в 6 класі в умовах реалізації концепції «Нова українська школа».</w:t>
      </w:r>
    </w:p>
    <w:p w:rsidR="00076E5F" w:rsidRPr="00B21B3C" w:rsidRDefault="00076E5F" w:rsidP="00076E5F">
      <w:pPr>
        <w:widowControl w:val="0"/>
        <w:shd w:val="clear" w:color="auto" w:fill="FFFFFF"/>
        <w:tabs>
          <w:tab w:val="left" w:pos="1134"/>
        </w:tabs>
        <w:spacing w:after="0" w:line="360" w:lineRule="auto"/>
        <w:ind w:right="-91"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proofErr w:type="spellStart"/>
      <w:r w:rsidRPr="00137DB2">
        <w:rPr>
          <w:rFonts w:ascii="Times New Roman" w:eastAsia="Calibri" w:hAnsi="Times New Roman" w:cs="Times New Roman"/>
          <w:i/>
          <w:sz w:val="28"/>
          <w:szCs w:val="28"/>
        </w:rPr>
        <w:t>Об’єкт</w:t>
      </w:r>
      <w:proofErr w:type="spellEnd"/>
      <w:r w:rsidRPr="00137D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37DB2">
        <w:rPr>
          <w:rFonts w:ascii="Times New Roman" w:eastAsia="Calibri" w:hAnsi="Times New Roman" w:cs="Times New Roman"/>
          <w:color w:val="000000"/>
          <w:sz w:val="28"/>
          <w:szCs w:val="28"/>
        </w:rPr>
        <w:t>дослідження</w:t>
      </w:r>
      <w:proofErr w:type="spellEnd"/>
      <w:r w:rsidRPr="00137D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008A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є освітній процес на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уроках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географії в 6 класі.</w:t>
      </w:r>
    </w:p>
    <w:p w:rsidR="00076E5F" w:rsidRPr="00B21B3C" w:rsidRDefault="00076E5F" w:rsidP="00076E5F">
      <w:pPr>
        <w:widowControl w:val="0"/>
        <w:shd w:val="clear" w:color="auto" w:fill="FFFFFF"/>
        <w:tabs>
          <w:tab w:val="left" w:pos="1134"/>
        </w:tabs>
        <w:spacing w:after="0" w:line="360" w:lineRule="auto"/>
        <w:ind w:right="-91"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FF6972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>Предмет</w:t>
      </w:r>
      <w:r w:rsidRPr="00FF697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дослідження –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педагогічні технології</w:t>
      </w:r>
      <w:r w:rsidRPr="009573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</w:t>
      </w:r>
      <w:proofErr w:type="spellStart"/>
      <w:r w:rsidRPr="009573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уро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Pr="009573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ах</w:t>
      </w:r>
      <w:proofErr w:type="spellEnd"/>
      <w:r w:rsidRPr="009573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географії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, спрямовані 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втілення</w:t>
      </w:r>
      <w:r w:rsidRPr="002A5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задумів та</w:t>
      </w:r>
      <w:r w:rsidRPr="002A5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ідей </w:t>
      </w:r>
      <w:r w:rsidRPr="009573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творчим пошуком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9573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6F04A1" w:rsidRPr="00A73D9D" w:rsidRDefault="00A73D9D" w:rsidP="00A73D9D">
      <w:pPr>
        <w:widowControl w:val="0"/>
        <w:tabs>
          <w:tab w:val="left" w:pos="993"/>
          <w:tab w:val="left" w:pos="1276"/>
          <w:tab w:val="left" w:pos="1418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Методи дослідження</w:t>
      </w:r>
      <w:bookmarkStart w:id="0" w:name="_GoBack"/>
      <w:bookmarkEnd w:id="0"/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: метод аналізу синтезу та м</w:t>
      </w:r>
      <w:r w:rsidR="00076E5F" w:rsidRPr="00076E5F">
        <w:rPr>
          <w:rFonts w:ascii="Times New Roman" w:eastAsia="Calibri" w:hAnsi="Times New Roman" w:cs="Times New Roman"/>
          <w:i/>
          <w:sz w:val="28"/>
          <w:szCs w:val="28"/>
          <w:lang w:val="uk-UA"/>
        </w:rPr>
        <w:t>етод порівняння</w:t>
      </w:r>
      <w:r w:rsidR="00076E5F" w:rsidRPr="00076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 для визначення особливостей розвитку, прогнозування виявлення, умов і факторів, які впливають на розвиток географічних об’єктів, типології і класифікації процесів і явищ які досліджуються, виявлення залежності за допомогою порівняння однорідних об’єктів (форм рельєфу, ландшафтів). </w:t>
      </w:r>
    </w:p>
    <w:p w:rsidR="006F04A1" w:rsidRPr="00C47ED5" w:rsidRDefault="00C47ED5" w:rsidP="00C47ED5">
      <w:pPr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47ED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Структура роботи: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076E5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Робота складається із вступу, трьох розділів та висновків, списку літературних джерел</w:t>
      </w:r>
      <w:r w:rsidR="00076E5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76E5F">
        <w:rPr>
          <w:rFonts w:ascii="Times New Roman" w:hAnsi="Times New Roman" w:cs="Times New Roman"/>
          <w:sz w:val="28"/>
          <w:szCs w:val="28"/>
          <w:lang w:val="uk-UA"/>
        </w:rPr>
        <w:t>(56</w:t>
      </w:r>
      <w:r w:rsidR="00076E5F">
        <w:rPr>
          <w:rFonts w:ascii="Times New Roman" w:hAnsi="Times New Roman" w:cs="Times New Roman"/>
          <w:sz w:val="28"/>
          <w:szCs w:val="28"/>
          <w:lang w:val="uk-UA"/>
        </w:rPr>
        <w:t xml:space="preserve"> найменува</w:t>
      </w:r>
      <w:r w:rsidR="00076E5F">
        <w:rPr>
          <w:rFonts w:ascii="Times New Roman" w:hAnsi="Times New Roman" w:cs="Times New Roman"/>
          <w:sz w:val="28"/>
          <w:szCs w:val="28"/>
          <w:lang w:val="uk-UA"/>
        </w:rPr>
        <w:t>нь)</w:t>
      </w:r>
      <w:r w:rsidR="00076E5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додатків</w:t>
      </w:r>
      <w:r w:rsidR="00076E5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6F04A1" w:rsidRPr="00C47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60315"/>
    <w:multiLevelType w:val="hybridMultilevel"/>
    <w:tmpl w:val="D0CCC43A"/>
    <w:lvl w:ilvl="0" w:tplc="80D04ED6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5E0"/>
    <w:rsid w:val="0005301C"/>
    <w:rsid w:val="00076E5F"/>
    <w:rsid w:val="000E4628"/>
    <w:rsid w:val="002A03CF"/>
    <w:rsid w:val="006F04A1"/>
    <w:rsid w:val="00A73D9D"/>
    <w:rsid w:val="00AC15E0"/>
    <w:rsid w:val="00C4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FC602"/>
  <w15:docId w15:val="{7CAD430D-88CF-4EFB-A39C-431EE4B8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dcterms:created xsi:type="dcterms:W3CDTF">2023-12-19T18:05:00Z</dcterms:created>
  <dcterms:modified xsi:type="dcterms:W3CDTF">2023-12-19T18:05:00Z</dcterms:modified>
</cp:coreProperties>
</file>